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0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2115"/>
        <w:gridCol w:w="2697"/>
        <w:gridCol w:w="1960"/>
        <w:gridCol w:w="2968"/>
      </w:tblGrid>
      <w:tr w:rsidR="00630E38" w:rsidTr="00040AB5">
        <w:trPr>
          <w:trHeight w:val="339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32"/>
                <w:szCs w:val="32"/>
              </w:rPr>
              <w:t>附表1：</w:t>
            </w:r>
          </w:p>
        </w:tc>
      </w:tr>
      <w:tr w:rsidR="00630E38" w:rsidTr="00040AB5">
        <w:trPr>
          <w:trHeight w:val="578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32"/>
                <w:szCs w:val="32"/>
              </w:rPr>
              <w:t>预算单位零余额账户向本单位及关联账户划转资金审批表</w:t>
            </w:r>
          </w:p>
        </w:tc>
      </w:tr>
      <w:tr w:rsidR="00630E38" w:rsidTr="00040AB5">
        <w:trPr>
          <w:trHeight w:val="678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预算单位名称</w:t>
            </w:r>
          </w:p>
        </w:tc>
        <w:tc>
          <w:tcPr>
            <w:tcW w:w="7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石河子大学</w:t>
            </w:r>
          </w:p>
        </w:tc>
      </w:tr>
      <w:tr w:rsidR="00630E38" w:rsidTr="00040AB5">
        <w:trPr>
          <w:trHeight w:val="78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付款账户名称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石河子大学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收款账户名称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石河子大学</w:t>
            </w:r>
          </w:p>
        </w:tc>
      </w:tr>
      <w:tr w:rsidR="00630E38" w:rsidTr="00040AB5">
        <w:trPr>
          <w:trHeight w:val="84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付款账户账号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30725401040003448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收款账户账号 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725401040001236</w:t>
            </w:r>
          </w:p>
        </w:tc>
      </w:tr>
      <w:tr w:rsidR="00630E38" w:rsidTr="00040AB5">
        <w:trPr>
          <w:trHeight w:val="738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付款账户性质</w:t>
            </w:r>
          </w:p>
        </w:tc>
        <w:tc>
          <w:tcPr>
            <w:tcW w:w="2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零余额账户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收款账户性质 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实有资金账户</w:t>
            </w:r>
          </w:p>
        </w:tc>
      </w:tr>
      <w:tr w:rsidR="00630E38" w:rsidTr="00040AB5">
        <w:trPr>
          <w:trHeight w:val="663"/>
        </w:trPr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转 款 金 额</w:t>
            </w:r>
          </w:p>
        </w:tc>
        <w:tc>
          <w:tcPr>
            <w:tcW w:w="7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</w:rPr>
              <w:t>1040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kern w:val="0"/>
                <w:sz w:val="22"/>
                <w:szCs w:val="22"/>
              </w:rPr>
              <w:t>元</w:t>
            </w:r>
          </w:p>
        </w:tc>
      </w:tr>
      <w:tr w:rsidR="00630E38" w:rsidTr="00040AB5">
        <w:trPr>
          <w:trHeight w:val="857"/>
        </w:trPr>
        <w:tc>
          <w:tcPr>
            <w:tcW w:w="21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事由：</w:t>
            </w:r>
          </w:p>
        </w:tc>
        <w:tc>
          <w:tcPr>
            <w:tcW w:w="76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0E38" w:rsidRDefault="00630E38" w:rsidP="00040AB5">
            <w:pPr>
              <w:widowControl/>
              <w:ind w:firstLine="400"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</w:rPr>
              <w:t>根据兵教发电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</w:rPr>
              <w:t>［2017］122号文，由石河子大学外国语学院承办的“国培计划”2017年7月5号到8月15号在石河子大学学术交流中心住宿情况如下：外国语学院2人住4天，住宿费800元，1人住2天，住宿费200元，1人、1天，住宿费100元，合计应收1100元，实收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  <w:u w:val="single"/>
              </w:rPr>
              <w:t>1040</w:t>
            </w:r>
            <w:r>
              <w:rPr>
                <w:rFonts w:asciiTheme="minorEastAsia" w:eastAsiaTheme="minorEastAsia" w:hAnsiTheme="minorEastAsia" w:cstheme="minorEastAsia" w:hint="eastAsia"/>
                <w:color w:val="FF0000"/>
                <w:sz w:val="20"/>
                <w:szCs w:val="20"/>
              </w:rPr>
              <w:t>元。住宿费标准100元每天。</w:t>
            </w:r>
          </w:p>
        </w:tc>
      </w:tr>
      <w:tr w:rsidR="00630E38" w:rsidTr="00040AB5">
        <w:trPr>
          <w:trHeight w:val="983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   预算单位意见（盖章）                            </w:t>
            </w:r>
          </w:p>
        </w:tc>
        <w:tc>
          <w:tcPr>
            <w:tcW w:w="49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  </w:t>
            </w:r>
            <w:proofErr w:type="gramStart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兵直事业单位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会计核算中心意见（盖章）                   （纳入集中核算单位适用）           </w:t>
            </w:r>
          </w:p>
        </w:tc>
      </w:tr>
      <w:tr w:rsidR="00630E38" w:rsidTr="00040AB5">
        <w:trPr>
          <w:trHeight w:val="983"/>
        </w:trPr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年     月     日 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  年     月     日 </w:t>
            </w:r>
          </w:p>
        </w:tc>
      </w:tr>
      <w:tr w:rsidR="00630E38" w:rsidTr="00040AB5">
        <w:trPr>
          <w:trHeight w:val="983"/>
        </w:trPr>
        <w:tc>
          <w:tcPr>
            <w:tcW w:w="481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 xml:space="preserve">  兵团财政局意见（资金业务处室盖章）                   （第六项、第七项适用）           </w:t>
            </w:r>
          </w:p>
        </w:tc>
        <w:tc>
          <w:tcPr>
            <w:tcW w:w="492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兵团国库集中支付中心意见（盖章）</w:t>
            </w:r>
          </w:p>
        </w:tc>
      </w:tr>
      <w:tr w:rsidR="00630E38" w:rsidTr="00040AB5">
        <w:trPr>
          <w:trHeight w:val="762"/>
        </w:trPr>
        <w:tc>
          <w:tcPr>
            <w:tcW w:w="48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  <w:tc>
          <w:tcPr>
            <w:tcW w:w="49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30E38" w:rsidRDefault="00630E38" w:rsidP="00040AB5">
            <w:pPr>
              <w:widowControl/>
              <w:jc w:val="center"/>
              <w:rPr>
                <w:rFonts w:asciiTheme="minorEastAsia" w:eastAsiaTheme="minorEastAsia" w:hAnsiTheme="minorEastAsia" w:cstheme="minorEastAsia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2"/>
                <w:szCs w:val="22"/>
              </w:rPr>
              <w:t>年     月     日</w:t>
            </w:r>
          </w:p>
        </w:tc>
      </w:tr>
      <w:tr w:rsidR="00630E38" w:rsidTr="00040AB5">
        <w:trPr>
          <w:trHeight w:val="20"/>
        </w:trPr>
        <w:tc>
          <w:tcPr>
            <w:tcW w:w="974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>备注：1.本表一式两份：红色部分请根据实际情况填写。</w:t>
            </w:r>
          </w:p>
        </w:tc>
      </w:tr>
      <w:tr w:rsidR="00630E38" w:rsidTr="00040AB5">
        <w:trPr>
          <w:trHeight w:val="2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38" w:rsidRDefault="00630E38" w:rsidP="00040AB5">
            <w:pPr>
              <w:widowControl/>
              <w:jc w:val="left"/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0"/>
                <w:szCs w:val="20"/>
              </w:rPr>
              <w:t xml:space="preserve">        红色字体需要根据实际情况编制。</w:t>
            </w:r>
          </w:p>
        </w:tc>
      </w:tr>
      <w:tr w:rsidR="00630E38" w:rsidTr="00040AB5">
        <w:trPr>
          <w:trHeight w:val="20"/>
        </w:trPr>
        <w:tc>
          <w:tcPr>
            <w:tcW w:w="97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0E38" w:rsidRDefault="00630E38" w:rsidP="00040AB5">
            <w:pPr>
              <w:rPr>
                <w:rFonts w:asciiTheme="minorEastAsia" w:eastAsiaTheme="minorEastAsia" w:hAnsiTheme="minorEastAsia" w:cstheme="minor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630E38" w:rsidRDefault="00630E38" w:rsidP="00630E38"/>
    <w:bookmarkStart w:id="0" w:name="_GoBack"/>
    <w:bookmarkEnd w:id="0"/>
    <w:p w:rsidR="004B7A89" w:rsidRDefault="00630E38"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>ADDIN CNKISM.UserStyle</w:instrText>
      </w:r>
      <w:r>
        <w:fldChar w:fldCharType="separate"/>
      </w:r>
      <w:r>
        <w:fldChar w:fldCharType="end"/>
      </w:r>
    </w:p>
    <w:sectPr w:rsidR="004B7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53" w:rsidRDefault="00485953" w:rsidP="00630E38">
      <w:r>
        <w:separator/>
      </w:r>
    </w:p>
  </w:endnote>
  <w:endnote w:type="continuationSeparator" w:id="0">
    <w:p w:rsidR="00485953" w:rsidRDefault="00485953" w:rsidP="0063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53" w:rsidRDefault="00485953" w:rsidP="00630E38">
      <w:r>
        <w:separator/>
      </w:r>
    </w:p>
  </w:footnote>
  <w:footnote w:type="continuationSeparator" w:id="0">
    <w:p w:rsidR="00485953" w:rsidRDefault="00485953" w:rsidP="0063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154"/>
    <w:rsid w:val="00485953"/>
    <w:rsid w:val="00622154"/>
    <w:rsid w:val="00630E38"/>
    <w:rsid w:val="00631E4A"/>
    <w:rsid w:val="0099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8"/>
    <w:pPr>
      <w:widowControl w:val="0"/>
      <w:tabs>
        <w:tab w:val="left" w:pos="2445"/>
      </w:tabs>
      <w:jc w:val="both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E38"/>
    <w:pPr>
      <w:pBdr>
        <w:bottom w:val="single" w:sz="6" w:space="1" w:color="auto"/>
      </w:pBdr>
      <w:tabs>
        <w:tab w:val="clear" w:pos="2445"/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E38"/>
    <w:pPr>
      <w:tabs>
        <w:tab w:val="clear" w:pos="2445"/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E3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38"/>
    <w:pPr>
      <w:widowControl w:val="0"/>
      <w:tabs>
        <w:tab w:val="left" w:pos="2445"/>
      </w:tabs>
      <w:jc w:val="both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0E38"/>
    <w:pPr>
      <w:pBdr>
        <w:bottom w:val="single" w:sz="6" w:space="1" w:color="auto"/>
      </w:pBdr>
      <w:tabs>
        <w:tab w:val="clear" w:pos="2445"/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0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0E38"/>
    <w:pPr>
      <w:tabs>
        <w:tab w:val="clear" w:pos="2445"/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0E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ych</dc:creator>
  <cp:keywords/>
  <dc:description/>
  <cp:lastModifiedBy>ych</cp:lastModifiedBy>
  <cp:revision>2</cp:revision>
  <dcterms:created xsi:type="dcterms:W3CDTF">2019-11-01T03:33:00Z</dcterms:created>
  <dcterms:modified xsi:type="dcterms:W3CDTF">2019-11-01T03:33:00Z</dcterms:modified>
</cp:coreProperties>
</file>