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4D" w:rsidRDefault="00B57B64">
      <w:pPr>
        <w:spacing w:line="360" w:lineRule="auto"/>
        <w:jc w:val="center"/>
        <w:rPr>
          <w:rFonts w:ascii="黑体" w:eastAsia="黑体" w:hAnsi="黑体"/>
          <w:b/>
          <w:sz w:val="36"/>
        </w:rPr>
      </w:pPr>
      <w:r>
        <w:rPr>
          <w:rFonts w:ascii="黑体" w:eastAsia="黑体" w:hAnsi="黑体" w:hint="eastAsia"/>
          <w:b/>
          <w:sz w:val="36"/>
        </w:rPr>
        <w:t>石河子大学学生活动经费管理暂行办法</w:t>
      </w:r>
    </w:p>
    <w:p w:rsidR="00674A4D" w:rsidRDefault="00674A4D">
      <w:pPr>
        <w:spacing w:line="360" w:lineRule="auto"/>
        <w:jc w:val="left"/>
        <w:rPr>
          <w:rFonts w:ascii="仿宋" w:eastAsia="仿宋" w:hAnsi="仿宋"/>
          <w:sz w:val="28"/>
          <w:szCs w:val="28"/>
        </w:rPr>
      </w:pPr>
    </w:p>
    <w:p w:rsidR="00674A4D" w:rsidRDefault="00B57B64">
      <w:pPr>
        <w:spacing w:line="360" w:lineRule="auto"/>
        <w:jc w:val="left"/>
        <w:rPr>
          <w:rFonts w:ascii="仿宋" w:eastAsia="仿宋" w:hAnsi="仿宋"/>
          <w:sz w:val="28"/>
          <w:szCs w:val="28"/>
        </w:rPr>
      </w:pPr>
      <w:r>
        <w:rPr>
          <w:rFonts w:ascii="仿宋" w:eastAsia="仿宋" w:hAnsi="仿宋" w:hint="eastAsia"/>
          <w:sz w:val="28"/>
          <w:szCs w:val="28"/>
        </w:rPr>
        <w:t>各学院：</w:t>
      </w:r>
    </w:p>
    <w:p w:rsidR="00674A4D" w:rsidRDefault="00B57B64">
      <w:pPr>
        <w:spacing w:line="360" w:lineRule="auto"/>
        <w:ind w:firstLine="555"/>
        <w:jc w:val="left"/>
        <w:rPr>
          <w:rFonts w:ascii="仿宋_GB2312" w:eastAsia="仿宋_GB2312" w:hAnsi="宋体" w:cs="宋体"/>
          <w:color w:val="000000"/>
          <w:kern w:val="0"/>
          <w:sz w:val="28"/>
          <w:szCs w:val="30"/>
        </w:rPr>
      </w:pPr>
      <w:r>
        <w:rPr>
          <w:rFonts w:ascii="仿宋_GB2312" w:eastAsia="仿宋_GB2312" w:hAnsi="宋体" w:cs="宋体" w:hint="eastAsia"/>
          <w:color w:val="000000"/>
          <w:kern w:val="0"/>
          <w:sz w:val="28"/>
          <w:szCs w:val="30"/>
        </w:rPr>
        <w:t>为加强学生活动经费管理，提高学生活动经费使用效益，促进学生活动的健康开展，</w:t>
      </w:r>
      <w:r>
        <w:rPr>
          <w:rFonts w:ascii="仿宋_GB2312" w:eastAsia="仿宋_GB2312" w:hAnsi="宋体" w:cs="宋体" w:hint="eastAsia"/>
          <w:color w:val="000000"/>
          <w:kern w:val="0"/>
          <w:sz w:val="28"/>
          <w:szCs w:val="30"/>
        </w:rPr>
        <w:t>学工部</w:t>
      </w:r>
      <w:r w:rsidR="00B410EC">
        <w:rPr>
          <w:rFonts w:ascii="仿宋_GB2312" w:eastAsia="仿宋_GB2312" w:hAnsi="宋体" w:cs="宋体" w:hint="eastAsia"/>
          <w:color w:val="000000"/>
          <w:kern w:val="0"/>
          <w:sz w:val="28"/>
          <w:szCs w:val="30"/>
        </w:rPr>
        <w:t>、</w:t>
      </w:r>
      <w:r w:rsidR="00B410EC">
        <w:rPr>
          <w:rFonts w:ascii="仿宋_GB2312" w:eastAsia="仿宋_GB2312" w:hAnsi="宋体" w:cs="宋体" w:hint="eastAsia"/>
          <w:color w:val="000000"/>
          <w:kern w:val="0"/>
          <w:sz w:val="28"/>
          <w:szCs w:val="30"/>
        </w:rPr>
        <w:t>计财处</w:t>
      </w:r>
      <w:r>
        <w:rPr>
          <w:rFonts w:ascii="仿宋_GB2312" w:eastAsia="仿宋_GB2312" w:hAnsi="宋体" w:cs="宋体" w:hint="eastAsia"/>
          <w:color w:val="000000"/>
          <w:kern w:val="0"/>
          <w:sz w:val="28"/>
          <w:szCs w:val="30"/>
        </w:rPr>
        <w:t>草拟了《石河子大学学生活动经费管理办法》征求意见稿，经广泛调研、征求意见，本着勤俭节约、合理使用、严禁浪费原则，最终形成《石河子大学学生活动经费管理暂行办法》，请遵照执行。</w:t>
      </w:r>
    </w:p>
    <w:p w:rsidR="00674A4D" w:rsidRDefault="00B57B64">
      <w:pPr>
        <w:spacing w:line="360" w:lineRule="auto"/>
        <w:ind w:firstLine="555"/>
        <w:jc w:val="left"/>
        <w:rPr>
          <w:rFonts w:ascii="仿宋_GB2312" w:eastAsia="仿宋_GB2312" w:hAnsi="宋体" w:cs="宋体"/>
          <w:color w:val="000000"/>
          <w:kern w:val="0"/>
          <w:sz w:val="28"/>
          <w:szCs w:val="30"/>
        </w:rPr>
      </w:pPr>
      <w:r>
        <w:rPr>
          <w:rFonts w:ascii="仿宋_GB2312" w:eastAsia="仿宋_GB2312" w:hAnsi="宋体" w:cs="宋体" w:hint="eastAsia"/>
          <w:color w:val="000000"/>
          <w:kern w:val="0"/>
          <w:sz w:val="28"/>
          <w:szCs w:val="30"/>
        </w:rPr>
        <w:t>附件</w:t>
      </w:r>
      <w:r>
        <w:rPr>
          <w:rFonts w:ascii="仿宋_GB2312" w:eastAsia="仿宋_GB2312" w:hAnsi="宋体" w:cs="宋体" w:hint="eastAsia"/>
          <w:color w:val="000000"/>
          <w:kern w:val="0"/>
          <w:sz w:val="28"/>
          <w:szCs w:val="30"/>
        </w:rPr>
        <w:t>1</w:t>
      </w:r>
      <w:r>
        <w:rPr>
          <w:rFonts w:ascii="仿宋_GB2312" w:eastAsia="仿宋_GB2312" w:hAnsi="宋体" w:cs="宋体" w:hint="eastAsia"/>
          <w:color w:val="000000"/>
          <w:kern w:val="0"/>
          <w:sz w:val="28"/>
          <w:szCs w:val="30"/>
        </w:rPr>
        <w:t>：石河子大学学生活动经费管理暂行办法</w:t>
      </w:r>
    </w:p>
    <w:p w:rsidR="00674A4D" w:rsidRDefault="00674A4D">
      <w:pPr>
        <w:spacing w:line="360" w:lineRule="auto"/>
        <w:jc w:val="left"/>
        <w:rPr>
          <w:rFonts w:ascii="仿宋_GB2312" w:eastAsia="仿宋_GB2312" w:hAnsi="宋体" w:cs="宋体"/>
          <w:color w:val="000000"/>
          <w:kern w:val="0"/>
          <w:sz w:val="28"/>
          <w:szCs w:val="30"/>
        </w:rPr>
      </w:pPr>
    </w:p>
    <w:p w:rsidR="00674A4D" w:rsidRDefault="00674A4D">
      <w:pPr>
        <w:spacing w:line="360" w:lineRule="auto"/>
        <w:jc w:val="center"/>
        <w:rPr>
          <w:rFonts w:ascii="仿宋_GB2312" w:eastAsia="仿宋_GB2312" w:hAnsi="宋体" w:cs="宋体"/>
          <w:color w:val="000000"/>
          <w:kern w:val="0"/>
          <w:sz w:val="28"/>
          <w:szCs w:val="30"/>
        </w:rPr>
      </w:pPr>
    </w:p>
    <w:p w:rsidR="00674A4D" w:rsidRDefault="00674A4D">
      <w:pPr>
        <w:spacing w:line="360" w:lineRule="auto"/>
        <w:jc w:val="center"/>
        <w:rPr>
          <w:rFonts w:ascii="黑体" w:eastAsia="黑体" w:hAnsi="黑体"/>
          <w:b/>
          <w:sz w:val="36"/>
        </w:rPr>
      </w:pPr>
    </w:p>
    <w:p w:rsidR="00674A4D" w:rsidRDefault="00674A4D">
      <w:pPr>
        <w:spacing w:line="360" w:lineRule="auto"/>
        <w:jc w:val="center"/>
        <w:rPr>
          <w:rFonts w:ascii="黑体" w:eastAsia="黑体" w:hAnsi="黑体"/>
          <w:b/>
          <w:sz w:val="36"/>
        </w:rPr>
      </w:pPr>
    </w:p>
    <w:p w:rsidR="00674A4D" w:rsidRDefault="00B57B64">
      <w:pPr>
        <w:wordWrap w:val="0"/>
        <w:spacing w:line="360" w:lineRule="auto"/>
        <w:jc w:val="right"/>
        <w:rPr>
          <w:rFonts w:ascii="仿宋" w:eastAsia="仿宋" w:hAnsi="仿宋"/>
          <w:sz w:val="28"/>
          <w:szCs w:val="28"/>
        </w:rPr>
      </w:pPr>
      <w:r>
        <w:rPr>
          <w:rFonts w:ascii="仿宋" w:eastAsia="仿宋" w:hAnsi="仿宋" w:hint="eastAsia"/>
          <w:sz w:val="28"/>
          <w:szCs w:val="28"/>
        </w:rPr>
        <w:t>石河子大学</w:t>
      </w:r>
      <w:r w:rsidR="00B410EC">
        <w:rPr>
          <w:rFonts w:ascii="仿宋" w:eastAsia="仿宋" w:hAnsi="仿宋" w:hint="eastAsia"/>
          <w:sz w:val="28"/>
          <w:szCs w:val="28"/>
        </w:rPr>
        <w:t>党委学生</w:t>
      </w:r>
      <w:r w:rsidR="00B410EC">
        <w:rPr>
          <w:rFonts w:ascii="仿宋" w:eastAsia="仿宋" w:hAnsi="仿宋"/>
          <w:sz w:val="28"/>
          <w:szCs w:val="28"/>
        </w:rPr>
        <w:t>工作部</w:t>
      </w:r>
      <w:r w:rsidR="00B410EC">
        <w:rPr>
          <w:rFonts w:ascii="仿宋" w:eastAsia="仿宋" w:hAnsi="仿宋" w:hint="eastAsia"/>
          <w:sz w:val="28"/>
          <w:szCs w:val="28"/>
        </w:rPr>
        <w:t xml:space="preserve">     </w:t>
      </w:r>
      <w:r>
        <w:rPr>
          <w:rFonts w:ascii="仿宋" w:eastAsia="仿宋" w:hAnsi="仿宋" w:hint="eastAsia"/>
          <w:sz w:val="28"/>
          <w:szCs w:val="28"/>
        </w:rPr>
        <w:t>石河子大学计财处</w:t>
      </w:r>
    </w:p>
    <w:p w:rsidR="00674A4D" w:rsidRDefault="00B57B64">
      <w:pPr>
        <w:spacing w:line="360" w:lineRule="auto"/>
        <w:ind w:right="560" w:firstLineChars="1200" w:firstLine="3360"/>
        <w:rPr>
          <w:rFonts w:ascii="仿宋" w:eastAsia="仿宋" w:hAnsi="仿宋"/>
          <w:sz w:val="28"/>
          <w:szCs w:val="28"/>
        </w:rPr>
      </w:pPr>
      <w:r>
        <w:rPr>
          <w:rFonts w:ascii="仿宋" w:eastAsia="仿宋" w:hAnsi="仿宋"/>
          <w:sz w:val="28"/>
          <w:szCs w:val="28"/>
        </w:rPr>
        <w:t>2015</w:t>
      </w:r>
      <w:r>
        <w:rPr>
          <w:rFonts w:ascii="仿宋" w:eastAsia="仿宋" w:hAnsi="仿宋"/>
          <w:sz w:val="28"/>
          <w:szCs w:val="28"/>
        </w:rPr>
        <w:t>年</w:t>
      </w:r>
      <w:r>
        <w:rPr>
          <w:rFonts w:ascii="仿宋" w:eastAsia="仿宋" w:hAnsi="仿宋" w:hint="eastAsia"/>
          <w:sz w:val="28"/>
          <w:szCs w:val="28"/>
        </w:rPr>
        <w:t>9</w:t>
      </w:r>
      <w:r>
        <w:rPr>
          <w:rFonts w:ascii="仿宋" w:eastAsia="仿宋" w:hAnsi="仿宋"/>
          <w:sz w:val="28"/>
          <w:szCs w:val="28"/>
        </w:rPr>
        <w:t>月</w:t>
      </w:r>
      <w:r>
        <w:rPr>
          <w:rFonts w:ascii="仿宋" w:eastAsia="仿宋" w:hAnsi="仿宋" w:hint="eastAsia"/>
          <w:sz w:val="28"/>
          <w:szCs w:val="28"/>
        </w:rPr>
        <w:t>11</w:t>
      </w:r>
      <w:r>
        <w:rPr>
          <w:rFonts w:ascii="仿宋" w:eastAsia="仿宋" w:hAnsi="仿宋"/>
          <w:sz w:val="28"/>
          <w:szCs w:val="28"/>
        </w:rPr>
        <w:t>日</w:t>
      </w:r>
    </w:p>
    <w:p w:rsidR="00674A4D" w:rsidRDefault="00674A4D">
      <w:pPr>
        <w:spacing w:line="360" w:lineRule="auto"/>
        <w:jc w:val="center"/>
        <w:rPr>
          <w:rFonts w:ascii="黑体" w:eastAsia="黑体" w:hAnsi="黑体"/>
          <w:b/>
          <w:sz w:val="36"/>
        </w:rPr>
      </w:pPr>
    </w:p>
    <w:p w:rsidR="00674A4D" w:rsidRDefault="00674A4D">
      <w:pPr>
        <w:spacing w:line="360" w:lineRule="auto"/>
        <w:jc w:val="center"/>
        <w:rPr>
          <w:rFonts w:ascii="黑体" w:eastAsia="黑体" w:hAnsi="黑体"/>
          <w:b/>
          <w:sz w:val="36"/>
        </w:rPr>
      </w:pPr>
    </w:p>
    <w:p w:rsidR="00674A4D" w:rsidRDefault="00674A4D">
      <w:pPr>
        <w:spacing w:line="360" w:lineRule="auto"/>
        <w:jc w:val="center"/>
        <w:rPr>
          <w:rFonts w:ascii="黑体" w:eastAsia="黑体" w:hAnsi="黑体"/>
          <w:b/>
          <w:sz w:val="36"/>
        </w:rPr>
      </w:pPr>
    </w:p>
    <w:p w:rsidR="00674A4D" w:rsidRDefault="00674A4D">
      <w:pPr>
        <w:spacing w:line="360" w:lineRule="auto"/>
        <w:jc w:val="center"/>
        <w:rPr>
          <w:rFonts w:ascii="黑体" w:eastAsia="黑体" w:hAnsi="黑体"/>
          <w:b/>
          <w:sz w:val="36"/>
        </w:rPr>
      </w:pPr>
    </w:p>
    <w:p w:rsidR="00674A4D" w:rsidRDefault="00674A4D">
      <w:pPr>
        <w:spacing w:line="360" w:lineRule="auto"/>
        <w:jc w:val="center"/>
        <w:rPr>
          <w:rFonts w:ascii="黑体" w:eastAsia="黑体" w:hAnsi="黑体"/>
          <w:b/>
          <w:sz w:val="36"/>
        </w:rPr>
      </w:pPr>
    </w:p>
    <w:p w:rsidR="00674A4D" w:rsidRDefault="00674A4D">
      <w:pPr>
        <w:spacing w:line="360" w:lineRule="auto"/>
        <w:jc w:val="center"/>
        <w:rPr>
          <w:rFonts w:ascii="黑体" w:eastAsia="黑体" w:hAnsi="黑体"/>
          <w:b/>
          <w:sz w:val="36"/>
        </w:rPr>
      </w:pPr>
    </w:p>
    <w:p w:rsidR="00674A4D" w:rsidRDefault="00674A4D">
      <w:pPr>
        <w:spacing w:line="360" w:lineRule="auto"/>
        <w:jc w:val="center"/>
        <w:rPr>
          <w:rFonts w:ascii="黑体" w:eastAsia="黑体" w:hAnsi="黑体"/>
          <w:b/>
          <w:sz w:val="36"/>
        </w:rPr>
      </w:pPr>
    </w:p>
    <w:p w:rsidR="00674A4D" w:rsidRDefault="00B57B64">
      <w:pPr>
        <w:spacing w:line="360" w:lineRule="auto"/>
        <w:jc w:val="center"/>
        <w:rPr>
          <w:rFonts w:ascii="黑体" w:eastAsia="黑体" w:hAnsi="黑体"/>
          <w:b/>
          <w:sz w:val="36"/>
        </w:rPr>
      </w:pPr>
      <w:r>
        <w:rPr>
          <w:rFonts w:ascii="黑体" w:eastAsia="黑体" w:hAnsi="黑体" w:hint="eastAsia"/>
          <w:b/>
          <w:sz w:val="36"/>
        </w:rPr>
        <w:lastRenderedPageBreak/>
        <w:t>石河子大学学生活动经费管理暂行办法</w:t>
      </w:r>
    </w:p>
    <w:p w:rsidR="00674A4D" w:rsidRDefault="00B57B64">
      <w:pPr>
        <w:widowControl/>
        <w:spacing w:line="560" w:lineRule="exact"/>
        <w:ind w:firstLineChars="200" w:firstLine="560"/>
        <w:jc w:val="left"/>
        <w:rPr>
          <w:rFonts w:ascii="仿宋_GB2312" w:eastAsia="仿宋_GB2312" w:hAnsi="宋体" w:cs="宋体"/>
          <w:color w:val="000000"/>
          <w:kern w:val="0"/>
          <w:sz w:val="28"/>
          <w:szCs w:val="30"/>
        </w:rPr>
      </w:pPr>
      <w:r>
        <w:rPr>
          <w:rFonts w:ascii="仿宋_GB2312" w:eastAsia="仿宋_GB2312" w:hAnsi="宋体" w:cs="宋体" w:hint="eastAsia"/>
          <w:color w:val="000000"/>
          <w:kern w:val="0"/>
          <w:sz w:val="28"/>
          <w:szCs w:val="30"/>
        </w:rPr>
        <w:t>为加强学生活动经费管理，提高学生活动经费使用效益，促进学生活动的健康开展，根据学校财务管理相关规定，结合我校学生工作实际，特制定本办法。</w:t>
      </w:r>
    </w:p>
    <w:p w:rsidR="00674A4D" w:rsidRDefault="00B57B64">
      <w:pPr>
        <w:widowControl/>
        <w:spacing w:line="560" w:lineRule="exact"/>
        <w:ind w:firstLineChars="200" w:firstLine="562"/>
        <w:jc w:val="left"/>
        <w:rPr>
          <w:rFonts w:ascii="仿宋_GB2312" w:eastAsia="仿宋_GB2312" w:hAnsi="宋体" w:cs="宋体"/>
          <w:b/>
          <w:color w:val="000000"/>
          <w:kern w:val="0"/>
          <w:sz w:val="28"/>
          <w:szCs w:val="30"/>
        </w:rPr>
      </w:pPr>
      <w:r>
        <w:rPr>
          <w:rFonts w:ascii="仿宋_GB2312" w:eastAsia="仿宋_GB2312" w:hAnsi="宋体" w:cs="宋体" w:hint="eastAsia"/>
          <w:b/>
          <w:color w:val="000000"/>
          <w:kern w:val="0"/>
          <w:sz w:val="28"/>
          <w:szCs w:val="30"/>
        </w:rPr>
        <w:t>一、经费的来源</w:t>
      </w:r>
    </w:p>
    <w:p w:rsidR="00674A4D" w:rsidRDefault="00B57B64">
      <w:pPr>
        <w:widowControl/>
        <w:spacing w:line="560" w:lineRule="exact"/>
        <w:ind w:firstLineChars="200" w:firstLine="560"/>
        <w:jc w:val="left"/>
        <w:rPr>
          <w:rFonts w:ascii="仿宋_GB2312" w:eastAsia="仿宋_GB2312" w:hAnsi="宋体" w:cs="宋体"/>
          <w:color w:val="000000"/>
          <w:kern w:val="0"/>
          <w:sz w:val="28"/>
          <w:szCs w:val="30"/>
        </w:rPr>
      </w:pPr>
      <w:r>
        <w:rPr>
          <w:rFonts w:ascii="仿宋_GB2312" w:eastAsia="仿宋_GB2312" w:hAnsi="宋体" w:cs="宋体" w:hint="eastAsia"/>
          <w:color w:val="000000"/>
          <w:kern w:val="0"/>
          <w:sz w:val="28"/>
          <w:szCs w:val="30"/>
        </w:rPr>
        <w:t>学生活动经费按照学校相关规定划拨至学院，学院分管学生工作院领导和学院负责财务工作的领导负责经费的管理和审批。</w:t>
      </w:r>
    </w:p>
    <w:p w:rsidR="00674A4D" w:rsidRDefault="00B57B64">
      <w:pPr>
        <w:spacing w:line="560" w:lineRule="exact"/>
        <w:ind w:firstLineChars="200" w:firstLine="562"/>
        <w:rPr>
          <w:rFonts w:ascii="仿宋_GB2312" w:eastAsia="仿宋_GB2312" w:hAnsi="宋体" w:cs="宋体"/>
          <w:b/>
          <w:color w:val="000000"/>
          <w:kern w:val="0"/>
          <w:sz w:val="28"/>
          <w:szCs w:val="30"/>
        </w:rPr>
      </w:pPr>
      <w:r>
        <w:rPr>
          <w:rFonts w:ascii="仿宋_GB2312" w:eastAsia="仿宋_GB2312" w:hAnsi="宋体" w:cs="宋体" w:hint="eastAsia"/>
          <w:b/>
          <w:color w:val="000000"/>
          <w:kern w:val="0"/>
          <w:sz w:val="28"/>
          <w:szCs w:val="30"/>
        </w:rPr>
        <w:t>二、经费的适用原则</w:t>
      </w:r>
    </w:p>
    <w:p w:rsidR="00674A4D" w:rsidRDefault="00B57B64">
      <w:pPr>
        <w:widowControl/>
        <w:spacing w:line="560" w:lineRule="exact"/>
        <w:ind w:firstLineChars="200" w:firstLine="560"/>
        <w:jc w:val="left"/>
        <w:rPr>
          <w:rFonts w:ascii="仿宋_GB2312" w:eastAsia="仿宋_GB2312" w:hAnsi="宋体" w:cs="宋体"/>
          <w:color w:val="000000"/>
          <w:kern w:val="0"/>
          <w:sz w:val="28"/>
          <w:szCs w:val="30"/>
        </w:rPr>
      </w:pPr>
      <w:r>
        <w:rPr>
          <w:rFonts w:ascii="仿宋_GB2312" w:eastAsia="仿宋_GB2312" w:hAnsi="宋体" w:cs="宋体" w:hint="eastAsia"/>
          <w:color w:val="000000"/>
          <w:kern w:val="0"/>
          <w:sz w:val="28"/>
          <w:szCs w:val="30"/>
        </w:rPr>
        <w:t>学生活动经费作为学院开展学生日常活动的专项经费，应坚持节约、合理原则，严禁铺张浪费和用于与学生活动无关的开支。</w:t>
      </w:r>
    </w:p>
    <w:p w:rsidR="00674A4D" w:rsidRDefault="00B57B64">
      <w:pPr>
        <w:widowControl/>
        <w:spacing w:line="560" w:lineRule="exact"/>
        <w:ind w:firstLineChars="200" w:firstLine="562"/>
        <w:jc w:val="left"/>
        <w:rPr>
          <w:rFonts w:ascii="仿宋_GB2312" w:eastAsia="仿宋_GB2312" w:hAnsi="宋体" w:cs="宋体"/>
          <w:b/>
          <w:color w:val="000000"/>
          <w:kern w:val="0"/>
          <w:sz w:val="28"/>
          <w:szCs w:val="30"/>
        </w:rPr>
      </w:pPr>
      <w:r>
        <w:rPr>
          <w:rFonts w:ascii="仿宋_GB2312" w:eastAsia="仿宋_GB2312" w:hAnsi="宋体" w:cs="宋体" w:hint="eastAsia"/>
          <w:b/>
          <w:color w:val="000000"/>
          <w:kern w:val="0"/>
          <w:sz w:val="28"/>
          <w:szCs w:val="30"/>
        </w:rPr>
        <w:t>三、经费的开支范围</w:t>
      </w:r>
    </w:p>
    <w:p w:rsidR="00674A4D" w:rsidRDefault="00B57B64">
      <w:pPr>
        <w:spacing w:line="560" w:lineRule="exact"/>
        <w:ind w:firstLineChars="200" w:firstLine="560"/>
        <w:rPr>
          <w:rFonts w:ascii="仿宋_GB2312" w:eastAsia="仿宋_GB2312" w:hAnsi="宋体" w:cs="宋体"/>
          <w:color w:val="000000"/>
          <w:kern w:val="0"/>
          <w:sz w:val="28"/>
          <w:szCs w:val="30"/>
        </w:rPr>
      </w:pPr>
      <w:r>
        <w:rPr>
          <w:rFonts w:ascii="仿宋_GB2312" w:eastAsia="仿宋_GB2312" w:hAnsi="宋体" w:cs="宋体"/>
          <w:color w:val="000000"/>
          <w:kern w:val="0"/>
          <w:sz w:val="28"/>
          <w:szCs w:val="30"/>
        </w:rPr>
        <w:t>1.</w:t>
      </w:r>
      <w:r>
        <w:rPr>
          <w:rFonts w:ascii="仿宋_GB2312" w:eastAsia="仿宋_GB2312" w:hAnsi="宋体" w:cs="宋体" w:hint="eastAsia"/>
          <w:color w:val="000000"/>
          <w:kern w:val="0"/>
          <w:sz w:val="28"/>
          <w:szCs w:val="30"/>
        </w:rPr>
        <w:t>学生活动经费可以用于下列开支：</w:t>
      </w:r>
    </w:p>
    <w:p w:rsidR="00674A4D" w:rsidRDefault="00B57B64">
      <w:pPr>
        <w:spacing w:line="560" w:lineRule="exact"/>
        <w:ind w:firstLineChars="200" w:firstLine="560"/>
        <w:rPr>
          <w:rFonts w:ascii="仿宋_GB2312" w:eastAsia="仿宋_GB2312" w:hAnsi="宋体" w:cs="宋体"/>
          <w:color w:val="000000"/>
          <w:kern w:val="0"/>
          <w:sz w:val="28"/>
          <w:szCs w:val="30"/>
        </w:rPr>
      </w:pPr>
      <w:r>
        <w:rPr>
          <w:rFonts w:ascii="仿宋_GB2312" w:eastAsia="仿宋_GB2312" w:hAnsi="宋体" w:cs="宋体" w:hint="eastAsia"/>
          <w:color w:val="000000"/>
          <w:kern w:val="0"/>
          <w:sz w:val="28"/>
          <w:szCs w:val="30"/>
        </w:rPr>
        <w:t>与学生活动相关的</w:t>
      </w:r>
      <w:r w:rsidR="00B410EC">
        <w:rPr>
          <w:rFonts w:ascii="仿宋_GB2312" w:eastAsia="仿宋_GB2312" w:hAnsi="宋体" w:cs="宋体" w:hint="eastAsia"/>
          <w:color w:val="000000"/>
          <w:kern w:val="0"/>
          <w:sz w:val="28"/>
          <w:szCs w:val="30"/>
        </w:rPr>
        <w:t>耗材费</w:t>
      </w:r>
      <w:r>
        <w:rPr>
          <w:rFonts w:ascii="仿宋_GB2312" w:eastAsia="仿宋_GB2312" w:hAnsi="宋体" w:cs="宋体" w:hint="eastAsia"/>
          <w:color w:val="000000"/>
          <w:kern w:val="0"/>
          <w:sz w:val="28"/>
          <w:szCs w:val="30"/>
        </w:rPr>
        <w:t>（笔墨、纸张、颜料、电池等）、印刷费（复印、电脑刻字、喷绘、奖状、请柬等）、演出或比赛费（场地费、胶卷及彩扩、磁带或光碟、矿泉水、演出或比赛服装费、演出化妆费、活动奖金奖品费、误餐费、活动评委或教练</w:t>
      </w:r>
      <w:r>
        <w:rPr>
          <w:rFonts w:ascii="仿宋_GB2312" w:eastAsia="仿宋_GB2312" w:hAnsi="宋体" w:cs="宋体" w:hint="eastAsia"/>
          <w:color w:val="000000"/>
          <w:kern w:val="0"/>
          <w:sz w:val="28"/>
          <w:szCs w:val="30"/>
        </w:rPr>
        <w:t>/</w:t>
      </w:r>
      <w:r>
        <w:rPr>
          <w:rFonts w:ascii="仿宋_GB2312" w:eastAsia="仿宋_GB2312" w:hAnsi="宋体" w:cs="宋体" w:hint="eastAsia"/>
          <w:color w:val="000000"/>
          <w:kern w:val="0"/>
          <w:sz w:val="28"/>
          <w:szCs w:val="30"/>
        </w:rPr>
        <w:t>裁判员的劳务费等）、交通费（车票、租车费、市内交通费等）、少量报刊杂志及资料费、学生讲座或培训课时费。</w:t>
      </w:r>
    </w:p>
    <w:p w:rsidR="00674A4D" w:rsidRDefault="00B57B64">
      <w:pPr>
        <w:spacing w:line="560" w:lineRule="exact"/>
        <w:ind w:firstLineChars="200" w:firstLine="560"/>
        <w:rPr>
          <w:rFonts w:ascii="仿宋_GB2312" w:eastAsia="仿宋_GB2312" w:hAnsi="宋体" w:cs="宋体"/>
          <w:kern w:val="0"/>
          <w:sz w:val="28"/>
          <w:szCs w:val="30"/>
        </w:rPr>
      </w:pPr>
      <w:r>
        <w:rPr>
          <w:rFonts w:ascii="仿宋_GB2312" w:eastAsia="仿宋_GB2312" w:hAnsi="宋体" w:cs="宋体" w:hint="eastAsia"/>
          <w:color w:val="000000"/>
          <w:kern w:val="0"/>
          <w:sz w:val="28"/>
          <w:szCs w:val="30"/>
        </w:rPr>
        <w:t>其中误餐费按每</w:t>
      </w:r>
      <w:r>
        <w:rPr>
          <w:rFonts w:ascii="仿宋_GB2312" w:eastAsia="仿宋_GB2312" w:hAnsi="宋体" w:cs="宋体" w:hint="eastAsia"/>
          <w:kern w:val="0"/>
          <w:sz w:val="28"/>
          <w:szCs w:val="30"/>
        </w:rPr>
        <w:t>人每天</w:t>
      </w:r>
      <w:r>
        <w:rPr>
          <w:rFonts w:ascii="仿宋_GB2312" w:eastAsia="仿宋_GB2312" w:hAnsi="宋体" w:cs="宋体" w:hint="eastAsia"/>
          <w:kern w:val="0"/>
          <w:sz w:val="28"/>
          <w:szCs w:val="30"/>
        </w:rPr>
        <w:t>30</w:t>
      </w:r>
      <w:r>
        <w:rPr>
          <w:rFonts w:ascii="仿宋_GB2312" w:eastAsia="仿宋_GB2312" w:hAnsi="宋体" w:cs="宋体" w:hint="eastAsia"/>
          <w:kern w:val="0"/>
          <w:sz w:val="28"/>
          <w:szCs w:val="30"/>
        </w:rPr>
        <w:t>元为标准且限于工作餐，凭餐费发票报销，发票需注明用餐人数及原因。购置演出或比赛服装需办理材料进出库一体单，服装应重复使用，避免浪费。</w:t>
      </w:r>
    </w:p>
    <w:p w:rsidR="00674A4D" w:rsidRDefault="00B57B64">
      <w:pPr>
        <w:spacing w:line="560" w:lineRule="exact"/>
        <w:ind w:firstLineChars="200" w:firstLine="560"/>
        <w:rPr>
          <w:rFonts w:ascii="仿宋_GB2312" w:eastAsia="仿宋_GB2312" w:hAnsi="宋体" w:cs="宋体"/>
          <w:kern w:val="0"/>
          <w:sz w:val="28"/>
          <w:szCs w:val="30"/>
        </w:rPr>
      </w:pPr>
      <w:r>
        <w:rPr>
          <w:rFonts w:ascii="仿宋_GB2312" w:eastAsia="仿宋_GB2312" w:hAnsi="宋体" w:cs="宋体"/>
          <w:kern w:val="0"/>
          <w:sz w:val="28"/>
          <w:szCs w:val="30"/>
        </w:rPr>
        <w:t>2.</w:t>
      </w:r>
      <w:r>
        <w:rPr>
          <w:rFonts w:ascii="仿宋_GB2312" w:eastAsia="仿宋_GB2312" w:hAnsi="宋体" w:cs="宋体" w:hint="eastAsia"/>
          <w:kern w:val="0"/>
          <w:sz w:val="28"/>
          <w:szCs w:val="30"/>
        </w:rPr>
        <w:t>学生活动经费禁止用于下列开</w:t>
      </w:r>
      <w:r>
        <w:rPr>
          <w:rFonts w:ascii="仿宋_GB2312" w:eastAsia="仿宋_GB2312" w:hAnsi="宋体" w:cs="宋体" w:hint="eastAsia"/>
          <w:kern w:val="0"/>
          <w:sz w:val="28"/>
          <w:szCs w:val="30"/>
        </w:rPr>
        <w:t>支：</w:t>
      </w:r>
    </w:p>
    <w:p w:rsidR="00674A4D" w:rsidRDefault="00B57B64">
      <w:pPr>
        <w:widowControl/>
        <w:spacing w:line="560" w:lineRule="exact"/>
        <w:ind w:firstLineChars="200" w:firstLine="560"/>
        <w:jc w:val="left"/>
        <w:rPr>
          <w:rFonts w:ascii="仿宋_GB2312" w:eastAsia="仿宋_GB2312" w:hAnsi="宋体" w:cs="宋体"/>
          <w:b/>
          <w:color w:val="000000"/>
          <w:kern w:val="0"/>
          <w:sz w:val="28"/>
          <w:szCs w:val="30"/>
        </w:rPr>
      </w:pPr>
      <w:r>
        <w:rPr>
          <w:rFonts w:ascii="仿宋_GB2312" w:eastAsia="仿宋_GB2312" w:hAnsi="宋体" w:cs="宋体" w:hint="eastAsia"/>
          <w:kern w:val="0"/>
          <w:sz w:val="28"/>
          <w:szCs w:val="30"/>
        </w:rPr>
        <w:t>（</w:t>
      </w:r>
      <w:r>
        <w:rPr>
          <w:rFonts w:ascii="仿宋_GB2312" w:eastAsia="仿宋_GB2312" w:hAnsi="宋体" w:cs="宋体"/>
          <w:kern w:val="0"/>
          <w:sz w:val="28"/>
          <w:szCs w:val="30"/>
        </w:rPr>
        <w:t>1</w:t>
      </w:r>
      <w:r>
        <w:rPr>
          <w:rFonts w:ascii="仿宋_GB2312" w:eastAsia="仿宋_GB2312" w:hAnsi="宋体" w:cs="宋体" w:hint="eastAsia"/>
          <w:kern w:val="0"/>
          <w:sz w:val="28"/>
          <w:szCs w:val="30"/>
        </w:rPr>
        <w:t>）不在经费开支范围的；</w:t>
      </w:r>
    </w:p>
    <w:p w:rsidR="00674A4D" w:rsidRDefault="00B57B64">
      <w:pPr>
        <w:spacing w:line="560" w:lineRule="exact"/>
        <w:ind w:firstLineChars="200" w:firstLine="560"/>
        <w:rPr>
          <w:rFonts w:ascii="仿宋_GB2312" w:eastAsia="仿宋_GB2312" w:hAnsi="宋体" w:cs="宋体"/>
          <w:kern w:val="0"/>
          <w:sz w:val="28"/>
          <w:szCs w:val="30"/>
        </w:rPr>
      </w:pPr>
      <w:r>
        <w:rPr>
          <w:rFonts w:ascii="仿宋_GB2312" w:eastAsia="仿宋_GB2312" w:hAnsi="宋体" w:cs="宋体" w:hint="eastAsia"/>
          <w:kern w:val="0"/>
          <w:sz w:val="28"/>
          <w:szCs w:val="30"/>
        </w:rPr>
        <w:t>（</w:t>
      </w:r>
      <w:r>
        <w:rPr>
          <w:rFonts w:ascii="仿宋_GB2312" w:eastAsia="仿宋_GB2312" w:hAnsi="宋体" w:cs="宋体"/>
          <w:kern w:val="0"/>
          <w:sz w:val="28"/>
          <w:szCs w:val="30"/>
        </w:rPr>
        <w:t>2</w:t>
      </w:r>
      <w:r>
        <w:rPr>
          <w:rFonts w:ascii="仿宋_GB2312" w:eastAsia="仿宋_GB2312" w:hAnsi="宋体" w:cs="宋体" w:hint="eastAsia"/>
          <w:kern w:val="0"/>
          <w:sz w:val="28"/>
          <w:szCs w:val="30"/>
        </w:rPr>
        <w:t>）无正式规范票据的；</w:t>
      </w:r>
    </w:p>
    <w:p w:rsidR="00674A4D" w:rsidRDefault="00B57B64">
      <w:pPr>
        <w:spacing w:line="560" w:lineRule="exact"/>
        <w:ind w:firstLineChars="200" w:firstLine="560"/>
        <w:rPr>
          <w:rFonts w:ascii="仿宋_GB2312" w:eastAsia="仿宋_GB2312" w:hAnsi="宋体" w:cs="宋体"/>
          <w:color w:val="000000"/>
          <w:kern w:val="0"/>
          <w:sz w:val="28"/>
          <w:szCs w:val="30"/>
        </w:rPr>
      </w:pPr>
      <w:r>
        <w:rPr>
          <w:rFonts w:ascii="仿宋_GB2312" w:eastAsia="仿宋_GB2312" w:hAnsi="宋体" w:cs="宋体" w:hint="eastAsia"/>
          <w:kern w:val="0"/>
          <w:sz w:val="28"/>
          <w:szCs w:val="30"/>
        </w:rPr>
        <w:lastRenderedPageBreak/>
        <w:t>（</w:t>
      </w:r>
      <w:r>
        <w:rPr>
          <w:rFonts w:ascii="仿宋_GB2312" w:eastAsia="仿宋_GB2312" w:hAnsi="宋体" w:cs="宋体"/>
          <w:kern w:val="0"/>
          <w:sz w:val="28"/>
          <w:szCs w:val="30"/>
        </w:rPr>
        <w:t>3</w:t>
      </w:r>
      <w:r>
        <w:rPr>
          <w:rFonts w:ascii="仿宋_GB2312" w:eastAsia="仿宋_GB2312" w:hAnsi="宋体" w:cs="宋体" w:hint="eastAsia"/>
          <w:kern w:val="0"/>
          <w:sz w:val="28"/>
          <w:szCs w:val="30"/>
        </w:rPr>
        <w:t>）各类罚款、滞纳金、礼</w:t>
      </w:r>
      <w:r>
        <w:rPr>
          <w:rFonts w:ascii="仿宋_GB2312" w:eastAsia="仿宋_GB2312" w:hAnsi="宋体" w:cs="宋体" w:hint="eastAsia"/>
          <w:color w:val="000000"/>
          <w:kern w:val="0"/>
          <w:sz w:val="28"/>
          <w:szCs w:val="30"/>
        </w:rPr>
        <w:t>品费、电话费、辅导员或班主任补助等。</w:t>
      </w:r>
    </w:p>
    <w:p w:rsidR="00674A4D" w:rsidRDefault="00B57B64">
      <w:pPr>
        <w:spacing w:line="560" w:lineRule="exact"/>
        <w:ind w:firstLineChars="200" w:firstLine="560"/>
        <w:rPr>
          <w:rFonts w:ascii="仿宋_GB2312" w:eastAsia="仿宋_GB2312" w:hAnsi="宋体" w:cs="宋体"/>
          <w:color w:val="000000"/>
          <w:kern w:val="0"/>
          <w:sz w:val="28"/>
          <w:szCs w:val="30"/>
        </w:rPr>
      </w:pPr>
      <w:r>
        <w:rPr>
          <w:rFonts w:ascii="仿宋_GB2312" w:eastAsia="仿宋_GB2312" w:hAnsi="宋体" w:cs="宋体"/>
          <w:color w:val="000000"/>
          <w:kern w:val="0"/>
          <w:sz w:val="28"/>
          <w:szCs w:val="30"/>
        </w:rPr>
        <w:t>3.</w:t>
      </w:r>
      <w:r>
        <w:rPr>
          <w:rFonts w:ascii="仿宋_GB2312" w:eastAsia="仿宋_GB2312" w:hAnsi="宋体" w:cs="宋体" w:hint="eastAsia"/>
          <w:color w:val="000000"/>
          <w:kern w:val="0"/>
          <w:sz w:val="28"/>
          <w:szCs w:val="30"/>
        </w:rPr>
        <w:t>特殊性的开支须经计财处和党委学生工作部负责审核是否准予报销。</w:t>
      </w:r>
    </w:p>
    <w:p w:rsidR="00674A4D" w:rsidRDefault="00B57B64">
      <w:pPr>
        <w:widowControl/>
        <w:spacing w:line="560" w:lineRule="exact"/>
        <w:ind w:firstLineChars="200" w:firstLine="562"/>
        <w:jc w:val="left"/>
        <w:rPr>
          <w:rFonts w:ascii="仿宋_GB2312" w:eastAsia="仿宋_GB2312" w:hAnsi="宋体" w:cs="宋体"/>
          <w:b/>
          <w:color w:val="000000"/>
          <w:kern w:val="0"/>
          <w:sz w:val="28"/>
          <w:szCs w:val="30"/>
        </w:rPr>
      </w:pPr>
      <w:r>
        <w:rPr>
          <w:rFonts w:ascii="仿宋_GB2312" w:eastAsia="仿宋_GB2312" w:hAnsi="宋体" w:cs="宋体" w:hint="eastAsia"/>
          <w:b/>
          <w:color w:val="000000"/>
          <w:kern w:val="0"/>
          <w:sz w:val="28"/>
          <w:szCs w:val="30"/>
        </w:rPr>
        <w:t>四、预算编制与审批</w:t>
      </w:r>
    </w:p>
    <w:p w:rsidR="00674A4D" w:rsidRDefault="00B57B64">
      <w:pPr>
        <w:spacing w:line="560" w:lineRule="exact"/>
        <w:ind w:firstLineChars="200" w:firstLine="560"/>
        <w:rPr>
          <w:color w:val="FF0000"/>
          <w:sz w:val="24"/>
        </w:rPr>
      </w:pPr>
      <w:r>
        <w:rPr>
          <w:rFonts w:ascii="仿宋_GB2312" w:eastAsia="仿宋_GB2312" w:hAnsi="宋体" w:cs="宋体" w:hint="eastAsia"/>
          <w:color w:val="000000"/>
          <w:kern w:val="0"/>
          <w:sz w:val="28"/>
          <w:szCs w:val="30"/>
        </w:rPr>
        <w:t>各学院应本着量入为出的原则使用学生活动经费，应根据全年的工作计划妥善安排经费支出。</w:t>
      </w:r>
    </w:p>
    <w:p w:rsidR="00674A4D" w:rsidRDefault="00B57B64">
      <w:pPr>
        <w:widowControl/>
        <w:spacing w:line="560" w:lineRule="exact"/>
        <w:ind w:firstLineChars="200" w:firstLine="560"/>
        <w:jc w:val="left"/>
        <w:rPr>
          <w:rFonts w:ascii="仿宋_GB2312" w:eastAsia="仿宋_GB2312" w:hAnsi="宋体" w:cs="宋体"/>
          <w:color w:val="000000"/>
          <w:kern w:val="0"/>
          <w:sz w:val="28"/>
          <w:szCs w:val="30"/>
        </w:rPr>
      </w:pPr>
      <w:r>
        <w:rPr>
          <w:rFonts w:ascii="仿宋_GB2312" w:eastAsia="仿宋_GB2312" w:hAnsi="宋体" w:cs="宋体"/>
          <w:color w:val="000000"/>
          <w:kern w:val="0"/>
          <w:sz w:val="28"/>
          <w:szCs w:val="30"/>
        </w:rPr>
        <w:t>1.</w:t>
      </w:r>
      <w:r>
        <w:rPr>
          <w:rFonts w:ascii="仿宋_GB2312" w:eastAsia="仿宋_GB2312" w:hAnsi="宋体" w:cs="宋体" w:hint="eastAsia"/>
          <w:color w:val="000000"/>
          <w:kern w:val="0"/>
          <w:sz w:val="28"/>
          <w:szCs w:val="30"/>
        </w:rPr>
        <w:t>经费预算。学生活动经费使用应做到事前有预算、事后有决算。每项学生活动须有相应的经费预算，预算说明要求真实详尽，如有赞助，需注明赞助金额和使用方向。经费预算审批通过后，活动方可进行。</w:t>
      </w:r>
    </w:p>
    <w:p w:rsidR="00674A4D" w:rsidRDefault="00B57B64">
      <w:pPr>
        <w:widowControl/>
        <w:spacing w:line="560" w:lineRule="exact"/>
        <w:ind w:firstLineChars="200" w:firstLine="560"/>
        <w:jc w:val="left"/>
        <w:rPr>
          <w:rFonts w:ascii="仿宋_GB2312" w:eastAsia="仿宋_GB2312" w:hAnsi="宋体" w:cs="宋体"/>
          <w:color w:val="000000"/>
          <w:kern w:val="0"/>
          <w:sz w:val="28"/>
          <w:szCs w:val="30"/>
        </w:rPr>
      </w:pPr>
      <w:r>
        <w:rPr>
          <w:rFonts w:ascii="仿宋_GB2312" w:eastAsia="仿宋_GB2312" w:hAnsi="宋体" w:cs="宋体"/>
          <w:color w:val="000000"/>
          <w:kern w:val="0"/>
          <w:sz w:val="28"/>
          <w:szCs w:val="30"/>
        </w:rPr>
        <w:t>2.</w:t>
      </w:r>
      <w:r>
        <w:rPr>
          <w:rFonts w:ascii="仿宋_GB2312" w:eastAsia="仿宋_GB2312" w:hAnsi="宋体" w:cs="宋体" w:hint="eastAsia"/>
          <w:color w:val="000000"/>
          <w:kern w:val="0"/>
          <w:sz w:val="28"/>
          <w:szCs w:val="30"/>
        </w:rPr>
        <w:t>预算审批。每项学生活动须提前一周提交详细的活动计划和经费预算报告。学院学生活动经费预算报告（含赞助）由学院分管学生工作院</w:t>
      </w:r>
      <w:r>
        <w:rPr>
          <w:rFonts w:ascii="仿宋_GB2312" w:eastAsia="仿宋_GB2312" w:hAnsi="宋体" w:cs="宋体" w:hint="eastAsia"/>
          <w:kern w:val="0"/>
          <w:sz w:val="28"/>
          <w:szCs w:val="30"/>
        </w:rPr>
        <w:t>领导和学院负责财务工作的领导签字审</w:t>
      </w:r>
      <w:r>
        <w:rPr>
          <w:rFonts w:ascii="仿宋_GB2312" w:eastAsia="仿宋_GB2312" w:hAnsi="宋体" w:cs="宋体" w:hint="eastAsia"/>
          <w:color w:val="000000"/>
          <w:kern w:val="0"/>
          <w:sz w:val="28"/>
          <w:szCs w:val="30"/>
        </w:rPr>
        <w:t>核。</w:t>
      </w:r>
      <w:r>
        <w:rPr>
          <w:rFonts w:ascii="仿宋_GB2312" w:eastAsia="仿宋_GB2312" w:hAnsi="宋体" w:cs="宋体" w:hint="eastAsia"/>
          <w:kern w:val="0"/>
          <w:sz w:val="28"/>
          <w:szCs w:val="30"/>
        </w:rPr>
        <w:t>预算报告审核通过后予以保存，作为经</w:t>
      </w:r>
      <w:r>
        <w:rPr>
          <w:rFonts w:ascii="仿宋_GB2312" w:eastAsia="仿宋_GB2312" w:hAnsi="宋体" w:cs="宋体" w:hint="eastAsia"/>
          <w:color w:val="000000"/>
          <w:kern w:val="0"/>
          <w:sz w:val="28"/>
          <w:szCs w:val="30"/>
        </w:rPr>
        <w:t>费报销凭证。</w:t>
      </w:r>
    </w:p>
    <w:p w:rsidR="00674A4D" w:rsidRDefault="00B57B64">
      <w:pPr>
        <w:widowControl/>
        <w:spacing w:line="560" w:lineRule="exact"/>
        <w:ind w:firstLineChars="200" w:firstLine="562"/>
        <w:jc w:val="left"/>
        <w:rPr>
          <w:rFonts w:ascii="仿宋_GB2312" w:eastAsia="仿宋_GB2312" w:hAnsi="宋体" w:cs="宋体"/>
          <w:b/>
          <w:color w:val="000000"/>
          <w:kern w:val="0"/>
          <w:sz w:val="28"/>
          <w:szCs w:val="30"/>
        </w:rPr>
      </w:pPr>
      <w:r>
        <w:rPr>
          <w:rFonts w:ascii="仿宋_GB2312" w:eastAsia="仿宋_GB2312" w:hAnsi="宋体" w:cs="宋体" w:hint="eastAsia"/>
          <w:b/>
          <w:color w:val="000000"/>
          <w:kern w:val="0"/>
          <w:sz w:val="28"/>
          <w:szCs w:val="30"/>
        </w:rPr>
        <w:t>五、经费的报销</w:t>
      </w:r>
    </w:p>
    <w:p w:rsidR="00674A4D" w:rsidRDefault="00B57B64">
      <w:pPr>
        <w:widowControl/>
        <w:spacing w:line="560" w:lineRule="exact"/>
        <w:ind w:firstLineChars="200" w:firstLine="560"/>
        <w:jc w:val="left"/>
        <w:rPr>
          <w:rFonts w:ascii="仿宋_GB2312" w:eastAsia="仿宋_GB2312" w:hAnsi="宋体" w:cs="宋体"/>
          <w:color w:val="000000"/>
          <w:kern w:val="0"/>
          <w:sz w:val="28"/>
          <w:szCs w:val="30"/>
        </w:rPr>
      </w:pPr>
      <w:r>
        <w:rPr>
          <w:rFonts w:ascii="仿宋_GB2312" w:eastAsia="仿宋_GB2312" w:hAnsi="宋体" w:cs="宋体"/>
          <w:color w:val="000000"/>
          <w:kern w:val="0"/>
          <w:sz w:val="28"/>
          <w:szCs w:val="30"/>
        </w:rPr>
        <w:t>1.</w:t>
      </w:r>
      <w:r>
        <w:rPr>
          <w:rFonts w:ascii="仿宋_GB2312" w:eastAsia="仿宋_GB2312" w:hAnsi="宋体" w:cs="宋体" w:hint="eastAsia"/>
          <w:color w:val="000000"/>
          <w:kern w:val="0"/>
          <w:sz w:val="28"/>
          <w:szCs w:val="30"/>
        </w:rPr>
        <w:t>报销时需附经主管学生工作院领导批准的经费预算；</w:t>
      </w:r>
    </w:p>
    <w:p w:rsidR="00674A4D" w:rsidRDefault="00B57B64">
      <w:pPr>
        <w:widowControl/>
        <w:spacing w:line="560" w:lineRule="exact"/>
        <w:ind w:firstLineChars="200" w:firstLine="560"/>
        <w:jc w:val="left"/>
        <w:rPr>
          <w:rFonts w:ascii="仿宋_GB2312" w:eastAsia="仿宋_GB2312" w:hAnsi="宋体" w:cs="宋体"/>
          <w:color w:val="000000"/>
          <w:kern w:val="0"/>
          <w:sz w:val="28"/>
          <w:szCs w:val="30"/>
        </w:rPr>
      </w:pPr>
      <w:r>
        <w:rPr>
          <w:rFonts w:ascii="仿宋_GB2312" w:eastAsia="仿宋_GB2312" w:hAnsi="宋体" w:cs="宋体" w:hint="eastAsia"/>
          <w:color w:val="000000"/>
          <w:kern w:val="0"/>
          <w:sz w:val="28"/>
          <w:szCs w:val="30"/>
        </w:rPr>
        <w:t>2.</w:t>
      </w:r>
      <w:r>
        <w:rPr>
          <w:rFonts w:ascii="仿宋_GB2312" w:eastAsia="仿宋_GB2312" w:hAnsi="宋体" w:cs="宋体" w:hint="eastAsia"/>
          <w:color w:val="000000"/>
          <w:kern w:val="0"/>
          <w:sz w:val="28"/>
          <w:szCs w:val="30"/>
        </w:rPr>
        <w:t>活动结束后，应及时报销活动经费，原则上要求活动结束后一个月内做好经费的报销工作。在报销时应汇总本次活动所发生的全部费用支出，并在报销单上注明该活动项目名称；</w:t>
      </w:r>
    </w:p>
    <w:p w:rsidR="00674A4D" w:rsidRDefault="00B57B64">
      <w:pPr>
        <w:spacing w:line="560" w:lineRule="exact"/>
        <w:ind w:firstLineChars="200" w:firstLine="560"/>
        <w:rPr>
          <w:rFonts w:ascii="仿宋_GB2312" w:eastAsia="仿宋_GB2312" w:hAnsi="宋体" w:cs="宋体"/>
          <w:color w:val="000000"/>
          <w:kern w:val="0"/>
          <w:sz w:val="28"/>
          <w:szCs w:val="30"/>
        </w:rPr>
      </w:pPr>
      <w:r>
        <w:rPr>
          <w:rFonts w:ascii="仿宋_GB2312" w:eastAsia="仿宋_GB2312" w:hAnsi="宋体" w:cs="宋体" w:hint="eastAsia"/>
          <w:color w:val="000000"/>
          <w:kern w:val="0"/>
          <w:sz w:val="28"/>
          <w:szCs w:val="30"/>
        </w:rPr>
        <w:t>3</w:t>
      </w:r>
      <w:r>
        <w:rPr>
          <w:rFonts w:ascii="仿宋_GB2312" w:eastAsia="仿宋_GB2312" w:hAnsi="宋体" w:cs="宋体"/>
          <w:color w:val="000000"/>
          <w:kern w:val="0"/>
          <w:sz w:val="28"/>
          <w:szCs w:val="30"/>
        </w:rPr>
        <w:t>.</w:t>
      </w:r>
      <w:r>
        <w:rPr>
          <w:rFonts w:ascii="仿宋_GB2312" w:eastAsia="仿宋_GB2312" w:hAnsi="宋体" w:cs="宋体" w:hint="eastAsia"/>
          <w:color w:val="000000"/>
          <w:kern w:val="0"/>
          <w:sz w:val="28"/>
          <w:szCs w:val="30"/>
        </w:rPr>
        <w:t>学生活动经费的报销需经分管学生工作院领导及学院负责财务工作的领导共同签批</w:t>
      </w:r>
      <w:r>
        <w:rPr>
          <w:rFonts w:ascii="仿宋_GB2312" w:eastAsia="仿宋_GB2312" w:hAnsi="宋体" w:cs="宋体" w:hint="eastAsia"/>
          <w:color w:val="000000"/>
          <w:kern w:val="0"/>
          <w:sz w:val="28"/>
          <w:szCs w:val="30"/>
        </w:rPr>
        <w:t>,</w:t>
      </w:r>
      <w:r>
        <w:rPr>
          <w:rFonts w:ascii="仿宋_GB2312" w:eastAsia="仿宋_GB2312" w:hAnsi="宋体" w:cs="宋体" w:hint="eastAsia"/>
          <w:color w:val="000000"/>
          <w:kern w:val="0"/>
          <w:sz w:val="28"/>
          <w:szCs w:val="30"/>
        </w:rPr>
        <w:t>按学校相关规定报销。每张发票背面须有经办人签名，一为实际经办人，二为学办负责人。</w:t>
      </w:r>
    </w:p>
    <w:p w:rsidR="00674A4D" w:rsidRDefault="00B57B64">
      <w:pPr>
        <w:widowControl/>
        <w:spacing w:line="560" w:lineRule="exact"/>
        <w:ind w:firstLineChars="200" w:firstLine="560"/>
        <w:jc w:val="left"/>
        <w:rPr>
          <w:rFonts w:ascii="仿宋_GB2312" w:eastAsia="仿宋_GB2312" w:hAnsi="宋体" w:cs="宋体"/>
          <w:color w:val="000000"/>
          <w:kern w:val="0"/>
          <w:sz w:val="28"/>
          <w:szCs w:val="30"/>
        </w:rPr>
      </w:pPr>
      <w:r>
        <w:rPr>
          <w:rFonts w:ascii="仿宋_GB2312" w:eastAsia="仿宋_GB2312" w:hAnsi="宋体" w:cs="宋体" w:hint="eastAsia"/>
          <w:color w:val="000000"/>
          <w:kern w:val="0"/>
          <w:sz w:val="28"/>
          <w:szCs w:val="30"/>
        </w:rPr>
        <w:t>4</w:t>
      </w:r>
      <w:r>
        <w:rPr>
          <w:rFonts w:ascii="仿宋_GB2312" w:eastAsia="仿宋_GB2312" w:hAnsi="宋体" w:cs="宋体"/>
          <w:color w:val="000000"/>
          <w:kern w:val="0"/>
          <w:sz w:val="28"/>
          <w:szCs w:val="30"/>
        </w:rPr>
        <w:t>.</w:t>
      </w:r>
      <w:r>
        <w:rPr>
          <w:rFonts w:ascii="仿宋_GB2312" w:eastAsia="仿宋_GB2312" w:hAnsi="宋体" w:cs="宋体" w:hint="eastAsia"/>
          <w:color w:val="000000"/>
          <w:kern w:val="0"/>
          <w:sz w:val="28"/>
          <w:szCs w:val="30"/>
        </w:rPr>
        <w:t>报销注意事项：</w:t>
      </w:r>
    </w:p>
    <w:p w:rsidR="00674A4D" w:rsidRDefault="00B57B64">
      <w:pPr>
        <w:spacing w:line="560" w:lineRule="exact"/>
        <w:ind w:firstLineChars="200" w:firstLine="560"/>
        <w:rPr>
          <w:rFonts w:ascii="仿宋_GB2312" w:eastAsia="仿宋_GB2312" w:hAnsi="宋体" w:cs="宋体"/>
          <w:color w:val="000000"/>
          <w:kern w:val="0"/>
          <w:sz w:val="28"/>
          <w:szCs w:val="30"/>
        </w:rPr>
      </w:pPr>
      <w:r>
        <w:rPr>
          <w:rFonts w:ascii="仿宋_GB2312" w:eastAsia="仿宋_GB2312" w:hAnsi="宋体" w:cs="宋体" w:hint="eastAsia"/>
          <w:color w:val="000000"/>
          <w:kern w:val="0"/>
          <w:sz w:val="28"/>
          <w:szCs w:val="30"/>
        </w:rPr>
        <w:lastRenderedPageBreak/>
        <w:t>（</w:t>
      </w:r>
      <w:r>
        <w:rPr>
          <w:rFonts w:ascii="仿宋_GB2312" w:eastAsia="仿宋_GB2312" w:hAnsi="宋体" w:cs="宋体"/>
          <w:color w:val="000000"/>
          <w:kern w:val="0"/>
          <w:sz w:val="28"/>
          <w:szCs w:val="30"/>
        </w:rPr>
        <w:t>1</w:t>
      </w:r>
      <w:r>
        <w:rPr>
          <w:rFonts w:ascii="仿宋_GB2312" w:eastAsia="仿宋_GB2312" w:hAnsi="宋体" w:cs="宋体" w:hint="eastAsia"/>
          <w:color w:val="000000"/>
          <w:kern w:val="0"/>
          <w:sz w:val="28"/>
          <w:szCs w:val="30"/>
        </w:rPr>
        <w:t>）学生活动经费支出须按照学校财务管理相关规定执行；</w:t>
      </w:r>
    </w:p>
    <w:p w:rsidR="00674A4D" w:rsidRDefault="00B57B64">
      <w:pPr>
        <w:widowControl/>
        <w:spacing w:line="560" w:lineRule="exact"/>
        <w:ind w:firstLineChars="200" w:firstLine="560"/>
        <w:jc w:val="left"/>
        <w:rPr>
          <w:rFonts w:ascii="仿宋_GB2312" w:eastAsia="仿宋_GB2312" w:hAnsi="宋体" w:cs="宋体"/>
          <w:color w:val="000000"/>
          <w:kern w:val="0"/>
          <w:sz w:val="28"/>
          <w:szCs w:val="30"/>
        </w:rPr>
      </w:pPr>
      <w:r>
        <w:rPr>
          <w:rFonts w:ascii="仿宋_GB2312" w:eastAsia="仿宋_GB2312" w:hAnsi="宋体" w:cs="宋体" w:hint="eastAsia"/>
          <w:color w:val="000000"/>
          <w:kern w:val="0"/>
          <w:sz w:val="28"/>
          <w:szCs w:val="30"/>
        </w:rPr>
        <w:t>（</w:t>
      </w:r>
      <w:r>
        <w:rPr>
          <w:rFonts w:ascii="仿宋_GB2312" w:eastAsia="仿宋_GB2312" w:hAnsi="宋体" w:cs="宋体"/>
          <w:color w:val="000000"/>
          <w:kern w:val="0"/>
          <w:sz w:val="28"/>
          <w:szCs w:val="30"/>
        </w:rPr>
        <w:t>2</w:t>
      </w:r>
      <w:r>
        <w:rPr>
          <w:rFonts w:ascii="仿宋_GB2312" w:eastAsia="仿宋_GB2312" w:hAnsi="宋体" w:cs="宋体" w:hint="eastAsia"/>
          <w:color w:val="000000"/>
          <w:kern w:val="0"/>
          <w:sz w:val="28"/>
          <w:szCs w:val="30"/>
        </w:rPr>
        <w:t>）报销发票须有明细品名，不能笼统开办公用品或耗材等；</w:t>
      </w:r>
    </w:p>
    <w:p w:rsidR="00674A4D" w:rsidRDefault="00B57B64">
      <w:pPr>
        <w:widowControl/>
        <w:spacing w:line="560" w:lineRule="exact"/>
        <w:ind w:firstLineChars="200" w:firstLine="560"/>
        <w:jc w:val="left"/>
        <w:rPr>
          <w:rFonts w:ascii="仿宋_GB2312" w:eastAsia="仿宋_GB2312" w:hAnsi="宋体" w:cs="宋体"/>
          <w:color w:val="000000"/>
          <w:kern w:val="0"/>
          <w:sz w:val="28"/>
          <w:szCs w:val="30"/>
        </w:rPr>
      </w:pPr>
      <w:r>
        <w:rPr>
          <w:rFonts w:ascii="仿宋_GB2312" w:eastAsia="仿宋_GB2312" w:hAnsi="宋体" w:cs="宋体" w:hint="eastAsia"/>
          <w:color w:val="000000"/>
          <w:kern w:val="0"/>
          <w:sz w:val="28"/>
          <w:szCs w:val="30"/>
        </w:rPr>
        <w:t>（</w:t>
      </w:r>
      <w:r>
        <w:rPr>
          <w:rFonts w:ascii="仿宋_GB2312" w:eastAsia="仿宋_GB2312" w:hAnsi="宋体" w:cs="宋体"/>
          <w:color w:val="000000"/>
          <w:kern w:val="0"/>
          <w:sz w:val="28"/>
          <w:szCs w:val="30"/>
        </w:rPr>
        <w:t>3</w:t>
      </w:r>
      <w:r>
        <w:rPr>
          <w:rFonts w:ascii="仿宋_GB2312" w:eastAsia="仿宋_GB2312" w:hAnsi="宋体" w:cs="宋体" w:hint="eastAsia"/>
          <w:color w:val="000000"/>
          <w:kern w:val="0"/>
          <w:sz w:val="28"/>
          <w:szCs w:val="30"/>
        </w:rPr>
        <w:t>）各类学生困难补助应专款专用，不得变相用于学生活动费用；</w:t>
      </w:r>
    </w:p>
    <w:p w:rsidR="00674A4D" w:rsidRDefault="00B57B64">
      <w:pPr>
        <w:widowControl/>
        <w:spacing w:line="560" w:lineRule="exact"/>
        <w:ind w:firstLineChars="200" w:firstLine="560"/>
        <w:jc w:val="left"/>
        <w:rPr>
          <w:rFonts w:ascii="仿宋_GB2312" w:eastAsia="仿宋_GB2312" w:hAnsi="宋体" w:cs="宋体"/>
          <w:color w:val="000000"/>
          <w:kern w:val="0"/>
          <w:sz w:val="28"/>
          <w:szCs w:val="30"/>
        </w:rPr>
      </w:pPr>
      <w:r>
        <w:rPr>
          <w:rFonts w:ascii="仿宋_GB2312" w:eastAsia="仿宋_GB2312" w:hAnsi="宋体" w:cs="宋体" w:hint="eastAsia"/>
          <w:color w:val="000000"/>
          <w:kern w:val="0"/>
          <w:sz w:val="28"/>
          <w:szCs w:val="30"/>
        </w:rPr>
        <w:t>（</w:t>
      </w:r>
      <w:r>
        <w:rPr>
          <w:rFonts w:ascii="仿宋_GB2312" w:eastAsia="仿宋_GB2312" w:hAnsi="宋体" w:cs="宋体"/>
          <w:color w:val="000000"/>
          <w:kern w:val="0"/>
          <w:sz w:val="28"/>
          <w:szCs w:val="30"/>
        </w:rPr>
        <w:t>4</w:t>
      </w:r>
      <w:r>
        <w:rPr>
          <w:rFonts w:ascii="仿宋_GB2312" w:eastAsia="仿宋_GB2312" w:hAnsi="宋体" w:cs="宋体" w:hint="eastAsia"/>
          <w:color w:val="000000"/>
          <w:kern w:val="0"/>
          <w:sz w:val="28"/>
          <w:szCs w:val="30"/>
        </w:rPr>
        <w:t>）学生活动经费按下达的额度使用，原则上不得突破经费额度。当年活动经费有结余的可结转到下年度使用，不影响下年经费划拨。</w:t>
      </w:r>
    </w:p>
    <w:p w:rsidR="00674A4D" w:rsidRDefault="00B410EC">
      <w:pPr>
        <w:widowControl/>
        <w:spacing w:line="560" w:lineRule="exact"/>
        <w:ind w:firstLineChars="200" w:firstLine="562"/>
        <w:jc w:val="left"/>
        <w:rPr>
          <w:rFonts w:ascii="仿宋_GB2312" w:eastAsia="仿宋_GB2312" w:hAnsi="宋体" w:cs="宋体"/>
          <w:b/>
          <w:color w:val="000000"/>
          <w:kern w:val="0"/>
          <w:sz w:val="28"/>
          <w:szCs w:val="30"/>
        </w:rPr>
      </w:pPr>
      <w:r>
        <w:rPr>
          <w:rFonts w:ascii="仿宋_GB2312" w:eastAsia="仿宋_GB2312" w:hAnsi="宋体" w:cs="宋体" w:hint="eastAsia"/>
          <w:b/>
          <w:color w:val="000000"/>
          <w:kern w:val="0"/>
          <w:sz w:val="28"/>
          <w:szCs w:val="30"/>
        </w:rPr>
        <w:t>六、本办法由</w:t>
      </w:r>
      <w:r>
        <w:rPr>
          <w:rFonts w:ascii="仿宋_GB2312" w:eastAsia="仿宋_GB2312" w:hAnsi="宋体" w:cs="宋体" w:hint="eastAsia"/>
          <w:b/>
          <w:color w:val="000000"/>
          <w:kern w:val="0"/>
          <w:sz w:val="28"/>
          <w:szCs w:val="30"/>
        </w:rPr>
        <w:t>党委学生工作部</w:t>
      </w:r>
      <w:r>
        <w:rPr>
          <w:rFonts w:ascii="仿宋_GB2312" w:eastAsia="仿宋_GB2312" w:hAnsi="宋体" w:cs="宋体" w:hint="eastAsia"/>
          <w:b/>
          <w:color w:val="000000"/>
          <w:kern w:val="0"/>
          <w:sz w:val="28"/>
          <w:szCs w:val="30"/>
        </w:rPr>
        <w:t>、</w:t>
      </w:r>
      <w:r w:rsidR="00B57B64">
        <w:rPr>
          <w:rFonts w:ascii="仿宋_GB2312" w:eastAsia="仿宋_GB2312" w:hAnsi="宋体" w:cs="宋体" w:hint="eastAsia"/>
          <w:b/>
          <w:color w:val="000000"/>
          <w:kern w:val="0"/>
          <w:sz w:val="28"/>
          <w:szCs w:val="30"/>
        </w:rPr>
        <w:t>计财处</w:t>
      </w:r>
      <w:r>
        <w:rPr>
          <w:rFonts w:ascii="仿宋_GB2312" w:eastAsia="仿宋_GB2312" w:hAnsi="宋体" w:cs="宋体" w:hint="eastAsia"/>
          <w:b/>
          <w:color w:val="000000"/>
          <w:kern w:val="0"/>
          <w:sz w:val="28"/>
          <w:szCs w:val="30"/>
        </w:rPr>
        <w:t>负责</w:t>
      </w:r>
      <w:r>
        <w:rPr>
          <w:rFonts w:ascii="仿宋_GB2312" w:eastAsia="仿宋_GB2312" w:hAnsi="宋体" w:cs="宋体"/>
          <w:b/>
          <w:color w:val="000000"/>
          <w:kern w:val="0"/>
          <w:sz w:val="28"/>
          <w:szCs w:val="30"/>
        </w:rPr>
        <w:t>解释，并</w:t>
      </w:r>
      <w:r w:rsidR="00B57B64">
        <w:rPr>
          <w:rFonts w:ascii="仿宋_GB2312" w:eastAsia="仿宋_GB2312" w:hAnsi="宋体" w:cs="宋体" w:hint="eastAsia"/>
          <w:b/>
          <w:color w:val="000000"/>
          <w:kern w:val="0"/>
          <w:sz w:val="28"/>
          <w:szCs w:val="30"/>
        </w:rPr>
        <w:t>不定期地对学院学生活动经费使用情况进行监督与检查。</w:t>
      </w:r>
    </w:p>
    <w:p w:rsidR="00674A4D" w:rsidRDefault="00B57B64">
      <w:pPr>
        <w:widowControl/>
        <w:spacing w:line="560" w:lineRule="exact"/>
        <w:ind w:firstLineChars="200" w:firstLine="562"/>
        <w:jc w:val="left"/>
        <w:rPr>
          <w:rFonts w:ascii="仿宋_GB2312" w:eastAsia="仿宋_GB2312" w:hAnsi="宋体" w:cs="宋体"/>
          <w:b/>
          <w:color w:val="000000"/>
          <w:kern w:val="0"/>
          <w:sz w:val="28"/>
          <w:szCs w:val="30"/>
        </w:rPr>
      </w:pPr>
      <w:r>
        <w:rPr>
          <w:rFonts w:ascii="仿宋_GB2312" w:eastAsia="仿宋_GB2312" w:hAnsi="宋体" w:cs="宋体" w:hint="eastAsia"/>
          <w:b/>
          <w:color w:val="000000"/>
          <w:kern w:val="0"/>
          <w:sz w:val="28"/>
          <w:szCs w:val="30"/>
        </w:rPr>
        <w:t>七、本办法自公布日起执行。</w:t>
      </w:r>
    </w:p>
    <w:p w:rsidR="00674A4D" w:rsidRDefault="00674A4D">
      <w:pPr>
        <w:widowControl/>
        <w:spacing w:line="560" w:lineRule="exact"/>
        <w:ind w:firstLineChars="200" w:firstLine="562"/>
        <w:jc w:val="left"/>
        <w:rPr>
          <w:rFonts w:ascii="仿宋_GB2312" w:eastAsia="仿宋_GB2312" w:hAnsi="宋体" w:cs="宋体"/>
          <w:b/>
          <w:color w:val="000000"/>
          <w:kern w:val="0"/>
          <w:sz w:val="28"/>
          <w:szCs w:val="30"/>
        </w:rPr>
      </w:pPr>
      <w:bookmarkStart w:id="0" w:name="_GoBack"/>
      <w:bookmarkEnd w:id="0"/>
    </w:p>
    <w:p w:rsidR="00674A4D" w:rsidRDefault="00674A4D">
      <w:pPr>
        <w:widowControl/>
        <w:spacing w:line="560" w:lineRule="exact"/>
        <w:jc w:val="left"/>
        <w:rPr>
          <w:rFonts w:ascii="仿宋_GB2312" w:eastAsia="仿宋_GB2312" w:hAnsi="宋体" w:cs="宋体"/>
          <w:b/>
          <w:color w:val="000000"/>
          <w:kern w:val="0"/>
          <w:sz w:val="28"/>
          <w:szCs w:val="30"/>
        </w:rPr>
      </w:pPr>
    </w:p>
    <w:sectPr w:rsidR="00674A4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B64" w:rsidRDefault="00B57B64">
      <w:r>
        <w:separator/>
      </w:r>
    </w:p>
  </w:endnote>
  <w:endnote w:type="continuationSeparator" w:id="0">
    <w:p w:rsidR="00B57B64" w:rsidRDefault="00B5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A4D" w:rsidRDefault="00B57B6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410EC">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410EC">
      <w:rPr>
        <w:b/>
        <w:bCs/>
        <w:noProof/>
      </w:rPr>
      <w:t>4</w:t>
    </w:r>
    <w:r>
      <w:rPr>
        <w:b/>
        <w:bCs/>
        <w:sz w:val="24"/>
        <w:szCs w:val="24"/>
      </w:rPr>
      <w:fldChar w:fldCharType="end"/>
    </w:r>
  </w:p>
  <w:p w:rsidR="00674A4D" w:rsidRDefault="00674A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B64" w:rsidRDefault="00B57B64">
      <w:r>
        <w:separator/>
      </w:r>
    </w:p>
  </w:footnote>
  <w:footnote w:type="continuationSeparator" w:id="0">
    <w:p w:rsidR="00B57B64" w:rsidRDefault="00B57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D113D"/>
    <w:rsid w:val="00050864"/>
    <w:rsid w:val="00052303"/>
    <w:rsid w:val="000816CE"/>
    <w:rsid w:val="00093710"/>
    <w:rsid w:val="000F2075"/>
    <w:rsid w:val="000F63CC"/>
    <w:rsid w:val="00116723"/>
    <w:rsid w:val="00164EF9"/>
    <w:rsid w:val="001B5096"/>
    <w:rsid w:val="001E549C"/>
    <w:rsid w:val="00201657"/>
    <w:rsid w:val="002078F0"/>
    <w:rsid w:val="00246E9B"/>
    <w:rsid w:val="002F070E"/>
    <w:rsid w:val="002F5D09"/>
    <w:rsid w:val="0033131D"/>
    <w:rsid w:val="00331761"/>
    <w:rsid w:val="00343679"/>
    <w:rsid w:val="00385C38"/>
    <w:rsid w:val="00424D7C"/>
    <w:rsid w:val="004C34B6"/>
    <w:rsid w:val="004D0363"/>
    <w:rsid w:val="004F4F0E"/>
    <w:rsid w:val="005E16CB"/>
    <w:rsid w:val="00641014"/>
    <w:rsid w:val="0067244D"/>
    <w:rsid w:val="00674A4D"/>
    <w:rsid w:val="00680E1E"/>
    <w:rsid w:val="00694527"/>
    <w:rsid w:val="006E2D42"/>
    <w:rsid w:val="007100D5"/>
    <w:rsid w:val="00711371"/>
    <w:rsid w:val="00713689"/>
    <w:rsid w:val="007643A4"/>
    <w:rsid w:val="00766789"/>
    <w:rsid w:val="007840EC"/>
    <w:rsid w:val="00796593"/>
    <w:rsid w:val="007A24AA"/>
    <w:rsid w:val="007D113D"/>
    <w:rsid w:val="0089740D"/>
    <w:rsid w:val="008A145F"/>
    <w:rsid w:val="009017DF"/>
    <w:rsid w:val="0097344D"/>
    <w:rsid w:val="009E0F3F"/>
    <w:rsid w:val="00A47A88"/>
    <w:rsid w:val="00AB460B"/>
    <w:rsid w:val="00AE458C"/>
    <w:rsid w:val="00B10FD5"/>
    <w:rsid w:val="00B410EC"/>
    <w:rsid w:val="00B57B64"/>
    <w:rsid w:val="00B93A38"/>
    <w:rsid w:val="00B94146"/>
    <w:rsid w:val="00BE0EF8"/>
    <w:rsid w:val="00BF1671"/>
    <w:rsid w:val="00CF003D"/>
    <w:rsid w:val="00D77D89"/>
    <w:rsid w:val="00DC1F11"/>
    <w:rsid w:val="00E131CA"/>
    <w:rsid w:val="00E1422F"/>
    <w:rsid w:val="00ED6E9F"/>
    <w:rsid w:val="00F44FEC"/>
    <w:rsid w:val="00FA57B0"/>
    <w:rsid w:val="00FA7B2B"/>
    <w:rsid w:val="00FB5793"/>
    <w:rsid w:val="5DC91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5FDC2CB7-8A90-4780-A4D8-731AB37B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link w:val="2Char"/>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Pr>
      <w:i/>
      <w:iCs/>
    </w:rPr>
  </w:style>
  <w:style w:type="character" w:styleId="a8">
    <w:name w:val="annotation reference"/>
    <w:basedOn w:val="a0"/>
    <w:uiPriority w:val="99"/>
    <w:semiHidden/>
    <w:rPr>
      <w:rFonts w:cs="Times New Roman"/>
      <w:sz w:val="21"/>
      <w:szCs w:val="21"/>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3Char">
    <w:name w:val="标题 3 Char"/>
    <w:basedOn w:val="a0"/>
    <w:link w:val="3"/>
    <w:uiPriority w:val="9"/>
    <w:rPr>
      <w:rFonts w:ascii="宋体" w:eastAsia="宋体" w:hAnsi="宋体" w:cs="宋体"/>
      <w:b/>
      <w:bCs/>
      <w:kern w:val="0"/>
      <w:sz w:val="27"/>
      <w:szCs w:val="27"/>
    </w:rPr>
  </w:style>
  <w:style w:type="character" w:customStyle="1" w:styleId="Char">
    <w:name w:val="批注文字 Char"/>
    <w:basedOn w:val="a0"/>
    <w:link w:val="a3"/>
    <w:uiPriority w:val="99"/>
    <w:semiHidden/>
    <w:rPr>
      <w:rFonts w:ascii="Times New Roman" w:eastAsia="宋体" w:hAnsi="Times New Roman" w:cs="Times New Roman"/>
      <w:szCs w:val="24"/>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222</Words>
  <Characters>1268</Characters>
  <Application>Microsoft Office Word</Application>
  <DocSecurity>0</DocSecurity>
  <Lines>10</Lines>
  <Paragraphs>2</Paragraphs>
  <ScaleCrop>false</ScaleCrop>
  <Company>shzu</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石河子大学学生活动经费管理暂行办法</dc:title>
  <dc:creator>朱文</dc:creator>
  <cp:lastModifiedBy>江鸽平</cp:lastModifiedBy>
  <cp:revision>1</cp:revision>
  <cp:lastPrinted>2015-09-11T03:22:00Z</cp:lastPrinted>
  <dcterms:created xsi:type="dcterms:W3CDTF">2015-05-13T11:27:00Z</dcterms:created>
  <dcterms:modified xsi:type="dcterms:W3CDTF">2015-09-14T01:33:00Z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